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3D" w:rsidRDefault="002D693D" w:rsidP="002D693D">
      <w:pPr>
        <w:pStyle w:val="readerarticlelead"/>
        <w:spacing w:before="360" w:beforeAutospacing="0" w:after="360" w:afterAutospacing="0"/>
        <w:textAlignment w:val="baseline"/>
        <w:rPr>
          <w:rFonts w:ascii="Helvetica" w:hAnsi="Helvetica" w:cs="Helvetica"/>
          <w:color w:val="111111"/>
          <w:sz w:val="54"/>
          <w:szCs w:val="54"/>
        </w:rPr>
      </w:pPr>
      <w:r w:rsidRPr="002D693D">
        <w:rPr>
          <w:rFonts w:ascii="Helvetica" w:hAnsi="Helvetica" w:cs="Helvetica"/>
          <w:color w:val="111111"/>
          <w:sz w:val="54"/>
          <w:szCs w:val="54"/>
        </w:rPr>
        <w:t>Малое и среднее предпринимательство: некоторые фак</w:t>
      </w:r>
      <w:r>
        <w:rPr>
          <w:rFonts w:ascii="Helvetica" w:hAnsi="Helvetica" w:cs="Helvetica"/>
          <w:color w:val="111111"/>
          <w:sz w:val="54"/>
          <w:szCs w:val="54"/>
        </w:rPr>
        <w:t>ты за 6 лет</w:t>
      </w:r>
    </w:p>
    <w:p w:rsidR="002D693D" w:rsidRPr="002D693D" w:rsidRDefault="002D693D" w:rsidP="002D693D">
      <w:pPr>
        <w:pStyle w:val="readerarticlelead"/>
        <w:spacing w:before="360" w:beforeAutospacing="0" w:after="360" w:afterAutospacing="0"/>
        <w:ind w:firstLine="708"/>
        <w:jc w:val="both"/>
        <w:textAlignment w:val="baseline"/>
        <w:rPr>
          <w:rFonts w:ascii="Georgia" w:hAnsi="Georgia" w:cs="Helvetica"/>
          <w:i/>
          <w:iCs/>
          <w:color w:val="000000"/>
          <w:sz w:val="32"/>
          <w:szCs w:val="32"/>
        </w:rPr>
      </w:pPr>
      <w:r w:rsidRPr="002D693D">
        <w:rPr>
          <w:rFonts w:ascii="Georgia" w:hAnsi="Georgia" w:cs="Helvetica"/>
          <w:i/>
          <w:iCs/>
          <w:color w:val="000000"/>
          <w:sz w:val="32"/>
          <w:szCs w:val="32"/>
        </w:rPr>
        <w:t>За 6 лет количество малых и средних предприятий увеличилось на 30,7%. По данным единого реестра субъектов МСП, их сейчас более 6 млн.</w:t>
      </w:r>
    </w:p>
    <w:p w:rsidR="002D693D" w:rsidRPr="002D693D" w:rsidRDefault="002D693D" w:rsidP="002D693D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</w:rPr>
      </w:pP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За 6 лет количество малых и средних предприятий увеличилось на 30,7%. По данным единого реестра субъектов МСП, их сейчас более 6 млн. Вклад этого сектора в ВВП тоже вырос – до 22,3%. Во многих регионах уже треть и более валового регионального продукта создаётся такими компаниями.</w:t>
      </w:r>
    </w:p>
    <w:p w:rsidR="002D693D" w:rsidRPr="002D693D" w:rsidRDefault="002D693D" w:rsidP="002D693D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</w:rPr>
      </w:pP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 xml:space="preserve">Растёт и численность </w:t>
      </w:r>
      <w:proofErr w:type="gramStart"/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занятых</w:t>
      </w:r>
      <w:proofErr w:type="gramEnd"/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 xml:space="preserve"> в малом и среднем бизнесе. Их сейчас – более 19 миллионов человек (рост – 6,6% с 2012 года).</w:t>
      </w:r>
    </w:p>
    <w:p w:rsidR="002D693D" w:rsidRPr="002D693D" w:rsidRDefault="002D693D" w:rsidP="002D693D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</w:rPr>
      </w:pP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В течение 6 лет предпринимаются действия для улучшения условий ведения предпринимательской деятельности, развития малого и среднего бизнеса. Приняты </w:t>
      </w:r>
      <w:hyperlink r:id="rId5" w:tgtFrame="_blank" w:history="1">
        <w:r w:rsidRPr="002D693D">
          <w:rPr>
            <w:rFonts w:ascii="Georgia" w:eastAsia="Times New Roman" w:hAnsi="Georgia" w:cs="Helvetica"/>
            <w:color w:val="204E8A"/>
            <w:sz w:val="27"/>
            <w:u w:val="single"/>
          </w:rPr>
          <w:t>Стратегия развития малого и среднего предпринимательства до 2030 года</w:t>
        </w:r>
      </w:hyperlink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, приоритетный проект </w:t>
      </w:r>
      <w:hyperlink r:id="rId6" w:tgtFrame="_blank" w:history="1">
        <w:r w:rsidRPr="002D693D">
          <w:rPr>
            <w:rFonts w:ascii="Georgia" w:eastAsia="Times New Roman" w:hAnsi="Georgia" w:cs="Helvetica"/>
            <w:color w:val="204E8A"/>
            <w:sz w:val="27"/>
            <w:u w:val="single"/>
          </w:rPr>
          <w:t>«Малый бизнес и поддержка индивидуальной предпринимательской инициативы»</w:t>
        </w:r>
      </w:hyperlink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.</w:t>
      </w:r>
    </w:p>
    <w:p w:rsidR="002D693D" w:rsidRPr="002D693D" w:rsidRDefault="002D693D" w:rsidP="002D693D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</w:rPr>
      </w:pP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Повышается </w:t>
      </w:r>
      <w:r w:rsidRPr="002D693D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</w:rPr>
        <w:t>доступность финансовых ресурсов</w:t>
      </w: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 для малых и средних предприятий (МСП). Для этого создана Национальная гарантийная система в сфере кредитования субъектов МСП.</w:t>
      </w:r>
    </w:p>
    <w:p w:rsidR="002D693D" w:rsidRPr="002D693D" w:rsidRDefault="002D693D" w:rsidP="002D693D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</w:rPr>
      </w:pP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С 2017 года запущена программа льготного кредитования – по ставке 6,5% – субъектов МСП, которые реализуют проекты в приоритетных отраслях.</w:t>
      </w:r>
    </w:p>
    <w:p w:rsidR="002D693D" w:rsidRPr="002D693D" w:rsidRDefault="002D693D" w:rsidP="002D693D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</w:rPr>
      </w:pP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 xml:space="preserve">Общий уровень финансовой поддержки малых и средних предприятий в 2017 году составил почти 234 </w:t>
      </w:r>
      <w:proofErr w:type="spellStart"/>
      <w:proofErr w:type="gramStart"/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млрд</w:t>
      </w:r>
      <w:proofErr w:type="spellEnd"/>
      <w:proofErr w:type="gramEnd"/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 xml:space="preserve"> рублей. Это качественно новый уровень. Создан новый гарантированный рынок сбыта для малых и средних предприятий – закупки крупнейших заказчиков. Его объём в 2017 году превысил 2 </w:t>
      </w:r>
      <w:proofErr w:type="spellStart"/>
      <w:proofErr w:type="gramStart"/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трлн</w:t>
      </w:r>
      <w:proofErr w:type="spellEnd"/>
      <w:proofErr w:type="gramEnd"/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 xml:space="preserve"> рублей.</w:t>
      </w:r>
    </w:p>
    <w:p w:rsidR="002D693D" w:rsidRPr="002D693D" w:rsidRDefault="002D693D" w:rsidP="002D693D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</w:rPr>
      </w:pP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Системно внедряется сервисный подход к организации </w:t>
      </w:r>
      <w:r w:rsidRPr="002D693D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</w:rPr>
        <w:t>взаимодействия бизнеса с государством</w:t>
      </w: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.</w:t>
      </w:r>
    </w:p>
    <w:p w:rsidR="002D693D" w:rsidRPr="002D693D" w:rsidRDefault="002D693D" w:rsidP="002D693D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</w:rPr>
      </w:pP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 xml:space="preserve">В части обеспечения равного доступа МСП к мерам поддержки в каждом регионе формируется базовая инфраструктура поддержки, включающая: центр поддержки предпринимательства, гарантийный фонд, </w:t>
      </w:r>
      <w:proofErr w:type="spellStart"/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микрофинансовую</w:t>
      </w:r>
      <w:proofErr w:type="spellEnd"/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 xml:space="preserve"> организацию, инфраструктуру имущественной поддержки начинающих и действующих предпринимателей, центры компетенций в </w:t>
      </w:r>
      <w:proofErr w:type="spellStart"/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инновационно-производственной</w:t>
      </w:r>
      <w:proofErr w:type="spellEnd"/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 xml:space="preserve"> сфере. В настоящее время создано 700 объектов инфраструктуры, базовый набор услуг имеет </w:t>
      </w: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lastRenderedPageBreak/>
        <w:t>31 субъект Федерации. По плану на 2018 год базовый перечень услуг будут иметь порядка 45 субъектов Федерации.</w:t>
      </w:r>
    </w:p>
    <w:p w:rsidR="002D693D" w:rsidRPr="002D693D" w:rsidRDefault="002D693D" w:rsidP="002D693D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</w:rPr>
      </w:pP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В 2017 году комплексные проекты по поддержке МСП утверждены в 85 субъектах Федерации. Одно из ключевых направлений внедрения сервисной модели поддержки малых и средних предприятий – это организация центров оказания услуг «Мой бизнес». Цель – обеспечить территориальную доступность мер поддержки для любого предпринимателя. Основным преимуществом таких центров перед другими формами предоставления услуг предпринимателям по принципу «одного окна» является возможность объединения на одной площадке государственных услуг и услуг коммерческих организаций, необходимых предпринимателю для начала и ведения бизнеса.</w:t>
      </w:r>
    </w:p>
    <w:p w:rsidR="002D693D" w:rsidRPr="002D693D" w:rsidRDefault="002D693D" w:rsidP="002D693D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</w:rPr>
      </w:pP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По состоянию на 31 января 2018 года в 42 субъектах Федерации создано 115 центров оказания услуг для бизнеса, общее количество окон в которых составило 236, при этом в 37 регионах 82 центра созданы на базе финансово-кредитных организаций.</w:t>
      </w:r>
    </w:p>
    <w:p w:rsidR="002D693D" w:rsidRPr="002D693D" w:rsidRDefault="002D693D" w:rsidP="002D693D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</w:rPr>
      </w:pPr>
      <w:r w:rsidRPr="002D693D">
        <w:rPr>
          <w:rFonts w:ascii="Georgia" w:eastAsia="Times New Roman" w:hAnsi="Georgia" w:cs="Helvetica"/>
          <w:color w:val="111111"/>
          <w:sz w:val="27"/>
          <w:szCs w:val="27"/>
        </w:rPr>
        <w:t>Количество малых и средних компаний в 2017 году по сравнению с 2016 годом выросло на 2,7% (с учётом индивидуальных предпринимателей).</w:t>
      </w:r>
    </w:p>
    <w:p w:rsidR="0062311B" w:rsidRDefault="0062311B"/>
    <w:sectPr w:rsidR="0062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2F7D"/>
    <w:multiLevelType w:val="multilevel"/>
    <w:tmpl w:val="7DFC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93D"/>
    <w:rsid w:val="002D693D"/>
    <w:rsid w:val="0062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9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eaderarticlelead">
    <w:name w:val="reader_article_lead"/>
    <w:basedOn w:val="a"/>
    <w:rsid w:val="002D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6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031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17792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projects/selection/654/" TargetMode="External"/><Relationship Id="rId5" Type="http://schemas.openxmlformats.org/officeDocument/2006/relationships/hyperlink" Target="http://government.ru/docs/233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2018-04-12T05:29:00Z</dcterms:created>
  <dcterms:modified xsi:type="dcterms:W3CDTF">2018-04-12T05:43:00Z</dcterms:modified>
</cp:coreProperties>
</file>